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9334B" w14:textId="77777777" w:rsidR="007F7E7A" w:rsidRDefault="007F7E7A">
      <w:pPr>
        <w:widowControl w:val="0"/>
        <w:rPr>
          <w:highlight w:val="white"/>
        </w:rPr>
      </w:pPr>
    </w:p>
    <w:tbl>
      <w:tblPr>
        <w:tblStyle w:val="a"/>
        <w:tblW w:w="14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2460"/>
        <w:gridCol w:w="2370"/>
        <w:gridCol w:w="7755"/>
      </w:tblGrid>
      <w:tr w:rsidR="007F7E7A" w14:paraId="5331D278" w14:textId="77777777">
        <w:trPr>
          <w:trHeight w:val="420"/>
        </w:trPr>
        <w:tc>
          <w:tcPr>
            <w:tcW w:w="14355" w:type="dxa"/>
            <w:gridSpan w:val="4"/>
            <w:tcMar>
              <w:top w:w="100" w:type="dxa"/>
              <w:left w:w="100" w:type="dxa"/>
              <w:bottom w:w="100" w:type="dxa"/>
              <w:right w:w="100" w:type="dxa"/>
            </w:tcMar>
          </w:tcPr>
          <w:p w14:paraId="7441A892" w14:textId="77777777" w:rsidR="007F7E7A" w:rsidRDefault="004B0353">
            <w:pPr>
              <w:pStyle w:val="Heading2"/>
              <w:widowControl w:val="0"/>
              <w:spacing w:line="240" w:lineRule="auto"/>
              <w:jc w:val="center"/>
            </w:pPr>
            <w:bookmarkStart w:id="0" w:name="_x66rw2seoeee" w:colFirst="0" w:colLast="0"/>
            <w:bookmarkEnd w:id="0"/>
            <w:r>
              <w:t xml:space="preserve">How Does the Evidence Contribute to the Conversation? </w:t>
            </w:r>
          </w:p>
          <w:p w14:paraId="15ECF190" w14:textId="77777777" w:rsidR="007F7E7A" w:rsidRDefault="004B0353">
            <w:pPr>
              <w:widowControl w:val="0"/>
              <w:spacing w:line="240" w:lineRule="auto"/>
              <w:jc w:val="center"/>
            </w:pPr>
            <w:r>
              <w:t>A Critical Thinking Guide for Considering Evidence in Argument Writing</w:t>
            </w:r>
          </w:p>
          <w:p w14:paraId="3DFBD2FE" w14:textId="77777777" w:rsidR="007F7E7A" w:rsidRDefault="007F7E7A">
            <w:pPr>
              <w:widowControl w:val="0"/>
              <w:spacing w:line="240" w:lineRule="auto"/>
              <w:rPr>
                <w:highlight w:val="white"/>
              </w:rPr>
            </w:pPr>
          </w:p>
          <w:p w14:paraId="00DA1E2A" w14:textId="77777777" w:rsidR="007F7E7A" w:rsidRDefault="004B0353">
            <w:pPr>
              <w:widowControl w:val="0"/>
              <w:spacing w:line="240" w:lineRule="auto"/>
              <w:rPr>
                <w:highlight w:val="white"/>
              </w:rPr>
            </w:pPr>
            <w:r>
              <w:rPr>
                <w:highlight w:val="white"/>
              </w:rPr>
              <w:t>As you read and interact with “</w:t>
            </w:r>
            <w:hyperlink r:id="rId6">
              <w:r>
                <w:rPr>
                  <w:color w:val="1155CC"/>
                  <w:highlight w:val="white"/>
                  <w:u w:val="single"/>
                </w:rPr>
                <w:t>A Month Without Sugar</w:t>
              </w:r>
            </w:hyperlink>
            <w:r>
              <w:rPr>
                <w:highlight w:val="white"/>
              </w:rPr>
              <w:t xml:space="preserve">,” </w:t>
            </w:r>
            <w:r w:rsidR="00D546E3">
              <w:rPr>
                <w:highlight w:val="white"/>
              </w:rPr>
              <w:t>describe</w:t>
            </w:r>
            <w:r>
              <w:rPr>
                <w:highlight w:val="white"/>
              </w:rPr>
              <w:t xml:space="preserve"> </w:t>
            </w:r>
            <w:r w:rsidR="00D546E3">
              <w:rPr>
                <w:highlight w:val="white"/>
              </w:rPr>
              <w:t>how</w:t>
            </w:r>
            <w:r>
              <w:rPr>
                <w:highlight w:val="white"/>
              </w:rPr>
              <w:t xml:space="preserve"> the writer has used various kinds of evidence from the </w:t>
            </w:r>
            <w:hyperlink r:id="rId7">
              <w:r>
                <w:rPr>
                  <w:color w:val="1155CC"/>
                  <w:highlight w:val="white"/>
                  <w:u w:val="single"/>
                </w:rPr>
                <w:t>common types of evidence</w:t>
              </w:r>
            </w:hyperlink>
            <w:r>
              <w:rPr>
                <w:highlight w:val="white"/>
              </w:rPr>
              <w:t xml:space="preserve"> to build his argument. Also, consider the form of the evidence. Record your ideas in the “Examining the Evidence” section.</w:t>
            </w:r>
          </w:p>
          <w:p w14:paraId="4AC3D419" w14:textId="77777777" w:rsidR="007F7E7A" w:rsidRDefault="007F7E7A">
            <w:pPr>
              <w:widowControl w:val="0"/>
              <w:spacing w:line="240" w:lineRule="auto"/>
              <w:rPr>
                <w:highlight w:val="white"/>
              </w:rPr>
            </w:pPr>
          </w:p>
          <w:p w14:paraId="55ACAEAE" w14:textId="77777777" w:rsidR="007F7E7A" w:rsidRDefault="004B0353">
            <w:pPr>
              <w:widowControl w:val="0"/>
              <w:spacing w:line="240" w:lineRule="auto"/>
              <w:rPr>
                <w:highlight w:val="white"/>
              </w:rPr>
            </w:pPr>
            <w:r>
              <w:rPr>
                <w:highlight w:val="white"/>
              </w:rPr>
              <w:t xml:space="preserve">Then, make a judgment: Do you share a contract of reciprocity with this writer? Do you share the same norms and expectations? If so, why? If not, why not? Record your reactions to that kind of evidence in the “Contributing to the Conversation” section. </w:t>
            </w:r>
          </w:p>
          <w:p w14:paraId="5CB62838" w14:textId="77777777" w:rsidR="007F7E7A" w:rsidRDefault="007F7E7A">
            <w:pPr>
              <w:widowControl w:val="0"/>
              <w:spacing w:line="240" w:lineRule="auto"/>
              <w:rPr>
                <w:highlight w:val="white"/>
              </w:rPr>
            </w:pPr>
          </w:p>
        </w:tc>
      </w:tr>
      <w:tr w:rsidR="007F7E7A" w14:paraId="029B33C7" w14:textId="77777777">
        <w:trPr>
          <w:trHeight w:val="420"/>
        </w:trPr>
        <w:tc>
          <w:tcPr>
            <w:tcW w:w="6600" w:type="dxa"/>
            <w:gridSpan w:val="3"/>
            <w:tcMar>
              <w:top w:w="100" w:type="dxa"/>
              <w:left w:w="100" w:type="dxa"/>
              <w:bottom w:w="100" w:type="dxa"/>
              <w:right w:w="100" w:type="dxa"/>
            </w:tcMar>
          </w:tcPr>
          <w:p w14:paraId="3964358A" w14:textId="77777777" w:rsidR="007F7E7A" w:rsidRDefault="004B0353">
            <w:pPr>
              <w:widowControl w:val="0"/>
              <w:spacing w:line="240" w:lineRule="auto"/>
              <w:jc w:val="center"/>
              <w:rPr>
                <w:b/>
                <w:highlight w:val="white"/>
              </w:rPr>
            </w:pPr>
            <w:r>
              <w:rPr>
                <w:b/>
                <w:highlight w:val="white"/>
              </w:rPr>
              <w:t>Examining the Evidence</w:t>
            </w:r>
          </w:p>
        </w:tc>
        <w:tc>
          <w:tcPr>
            <w:tcW w:w="7755" w:type="dxa"/>
            <w:tcMar>
              <w:top w:w="100" w:type="dxa"/>
              <w:left w:w="100" w:type="dxa"/>
              <w:bottom w:w="100" w:type="dxa"/>
              <w:right w:w="100" w:type="dxa"/>
            </w:tcMar>
          </w:tcPr>
          <w:p w14:paraId="5466B0D8" w14:textId="77777777" w:rsidR="007F7E7A" w:rsidRDefault="004B0353">
            <w:pPr>
              <w:widowControl w:val="0"/>
              <w:spacing w:line="240" w:lineRule="auto"/>
              <w:jc w:val="center"/>
              <w:rPr>
                <w:b/>
                <w:highlight w:val="white"/>
              </w:rPr>
            </w:pPr>
            <w:r>
              <w:rPr>
                <w:b/>
                <w:highlight w:val="white"/>
              </w:rPr>
              <w:t>Contributing to the Conversation</w:t>
            </w:r>
          </w:p>
        </w:tc>
      </w:tr>
      <w:tr w:rsidR="007F7E7A" w14:paraId="048B6A61" w14:textId="77777777">
        <w:tc>
          <w:tcPr>
            <w:tcW w:w="1770" w:type="dxa"/>
            <w:tcMar>
              <w:top w:w="100" w:type="dxa"/>
              <w:left w:w="100" w:type="dxa"/>
              <w:bottom w:w="100" w:type="dxa"/>
              <w:right w:w="100" w:type="dxa"/>
            </w:tcMar>
          </w:tcPr>
          <w:p w14:paraId="171DFC96" w14:textId="77777777" w:rsidR="007F7E7A" w:rsidRDefault="004B0353">
            <w:pPr>
              <w:widowControl w:val="0"/>
              <w:spacing w:line="240" w:lineRule="auto"/>
              <w:jc w:val="center"/>
              <w:rPr>
                <w:b/>
                <w:highlight w:val="white"/>
              </w:rPr>
            </w:pPr>
            <w:r>
              <w:rPr>
                <w:b/>
                <w:highlight w:val="white"/>
              </w:rPr>
              <w:t>Evidence</w:t>
            </w:r>
          </w:p>
          <w:p w14:paraId="746FCF2C" w14:textId="77777777" w:rsidR="007F7E7A" w:rsidRDefault="007F7E7A">
            <w:pPr>
              <w:widowControl w:val="0"/>
              <w:spacing w:line="240" w:lineRule="auto"/>
              <w:jc w:val="center"/>
              <w:rPr>
                <w:highlight w:val="white"/>
              </w:rPr>
            </w:pPr>
          </w:p>
          <w:p w14:paraId="006BC32C" w14:textId="77777777" w:rsidR="007F7E7A" w:rsidRDefault="004B0353">
            <w:pPr>
              <w:widowControl w:val="0"/>
              <w:spacing w:line="240" w:lineRule="auto"/>
              <w:jc w:val="center"/>
              <w:rPr>
                <w:sz w:val="18"/>
                <w:szCs w:val="18"/>
                <w:highlight w:val="white"/>
              </w:rPr>
            </w:pPr>
            <w:r>
              <w:rPr>
                <w:sz w:val="18"/>
                <w:szCs w:val="18"/>
                <w:highlight w:val="white"/>
              </w:rPr>
              <w:t>(copy/paste a quote or screenshot here if appropriate)</w:t>
            </w:r>
          </w:p>
        </w:tc>
        <w:tc>
          <w:tcPr>
            <w:tcW w:w="2460" w:type="dxa"/>
            <w:tcMar>
              <w:top w:w="100" w:type="dxa"/>
              <w:left w:w="100" w:type="dxa"/>
              <w:bottom w:w="100" w:type="dxa"/>
              <w:right w:w="100" w:type="dxa"/>
            </w:tcMar>
          </w:tcPr>
          <w:p w14:paraId="412B2FF3" w14:textId="77777777" w:rsidR="007F7E7A" w:rsidRDefault="004B0353">
            <w:pPr>
              <w:widowControl w:val="0"/>
              <w:spacing w:line="240" w:lineRule="auto"/>
              <w:jc w:val="center"/>
              <w:rPr>
                <w:b/>
                <w:highlight w:val="white"/>
              </w:rPr>
            </w:pPr>
            <w:r>
              <w:rPr>
                <w:b/>
                <w:highlight w:val="white"/>
              </w:rPr>
              <w:t>Type</w:t>
            </w:r>
          </w:p>
          <w:p w14:paraId="30DB4343" w14:textId="77777777" w:rsidR="007F7E7A" w:rsidRDefault="007F7E7A">
            <w:pPr>
              <w:widowControl w:val="0"/>
              <w:spacing w:line="240" w:lineRule="auto"/>
              <w:jc w:val="center"/>
              <w:rPr>
                <w:highlight w:val="white"/>
              </w:rPr>
            </w:pPr>
          </w:p>
          <w:p w14:paraId="66B0394E" w14:textId="77777777" w:rsidR="007F7E7A" w:rsidRDefault="004B0353">
            <w:pPr>
              <w:widowControl w:val="0"/>
              <w:spacing w:line="240" w:lineRule="auto"/>
              <w:jc w:val="center"/>
              <w:rPr>
                <w:sz w:val="18"/>
                <w:szCs w:val="18"/>
                <w:highlight w:val="white"/>
              </w:rPr>
            </w:pPr>
            <w:r>
              <w:rPr>
                <w:sz w:val="18"/>
                <w:szCs w:val="18"/>
                <w:highlight w:val="white"/>
              </w:rPr>
              <w:t xml:space="preserve">Scientific Law </w:t>
            </w:r>
          </w:p>
          <w:p w14:paraId="1193489E" w14:textId="77777777" w:rsidR="007F7E7A" w:rsidRDefault="004B0353">
            <w:pPr>
              <w:widowControl w:val="0"/>
              <w:spacing w:line="240" w:lineRule="auto"/>
              <w:jc w:val="center"/>
              <w:rPr>
                <w:sz w:val="18"/>
                <w:szCs w:val="18"/>
                <w:highlight w:val="white"/>
              </w:rPr>
            </w:pPr>
            <w:r>
              <w:rPr>
                <w:sz w:val="18"/>
                <w:szCs w:val="18"/>
                <w:highlight w:val="white"/>
              </w:rPr>
              <w:t>Statistical Data</w:t>
            </w:r>
          </w:p>
          <w:p w14:paraId="5A55A2B9" w14:textId="77777777" w:rsidR="007F7E7A" w:rsidRDefault="004B0353">
            <w:pPr>
              <w:widowControl w:val="0"/>
              <w:spacing w:line="240" w:lineRule="auto"/>
              <w:jc w:val="center"/>
              <w:rPr>
                <w:sz w:val="18"/>
                <w:szCs w:val="18"/>
                <w:highlight w:val="white"/>
              </w:rPr>
            </w:pPr>
            <w:r>
              <w:rPr>
                <w:sz w:val="18"/>
                <w:szCs w:val="18"/>
                <w:highlight w:val="white"/>
              </w:rPr>
              <w:t>Expert Opinion</w:t>
            </w:r>
          </w:p>
          <w:p w14:paraId="22507E6E" w14:textId="77777777" w:rsidR="007F7E7A" w:rsidRDefault="004B0353">
            <w:pPr>
              <w:widowControl w:val="0"/>
              <w:spacing w:line="240" w:lineRule="auto"/>
              <w:jc w:val="center"/>
              <w:rPr>
                <w:sz w:val="18"/>
                <w:szCs w:val="18"/>
                <w:highlight w:val="white"/>
              </w:rPr>
            </w:pPr>
            <w:r>
              <w:rPr>
                <w:sz w:val="18"/>
                <w:szCs w:val="18"/>
                <w:highlight w:val="white"/>
              </w:rPr>
              <w:t>Opinion of Noted Individual</w:t>
            </w:r>
          </w:p>
          <w:p w14:paraId="050F1908" w14:textId="77777777" w:rsidR="007F7E7A" w:rsidRDefault="004B0353">
            <w:pPr>
              <w:widowControl w:val="0"/>
              <w:spacing w:line="240" w:lineRule="auto"/>
              <w:jc w:val="center"/>
              <w:rPr>
                <w:sz w:val="18"/>
                <w:szCs w:val="18"/>
                <w:highlight w:val="white"/>
              </w:rPr>
            </w:pPr>
            <w:r>
              <w:rPr>
                <w:sz w:val="18"/>
                <w:szCs w:val="18"/>
                <w:highlight w:val="white"/>
              </w:rPr>
              <w:t>Anecdote</w:t>
            </w:r>
          </w:p>
        </w:tc>
        <w:tc>
          <w:tcPr>
            <w:tcW w:w="2370" w:type="dxa"/>
            <w:tcMar>
              <w:top w:w="100" w:type="dxa"/>
              <w:left w:w="100" w:type="dxa"/>
              <w:bottom w:w="100" w:type="dxa"/>
              <w:right w:w="100" w:type="dxa"/>
            </w:tcMar>
          </w:tcPr>
          <w:p w14:paraId="2F3FFDEE" w14:textId="77777777" w:rsidR="007F7E7A" w:rsidRDefault="004B0353">
            <w:pPr>
              <w:widowControl w:val="0"/>
              <w:spacing w:line="240" w:lineRule="auto"/>
              <w:jc w:val="center"/>
              <w:rPr>
                <w:b/>
                <w:highlight w:val="white"/>
              </w:rPr>
            </w:pPr>
            <w:r>
              <w:rPr>
                <w:b/>
                <w:highlight w:val="white"/>
              </w:rPr>
              <w:t>Form</w:t>
            </w:r>
          </w:p>
          <w:p w14:paraId="44FD6BE0" w14:textId="77777777" w:rsidR="007F7E7A" w:rsidRDefault="007F7E7A">
            <w:pPr>
              <w:widowControl w:val="0"/>
              <w:spacing w:line="240" w:lineRule="auto"/>
              <w:jc w:val="center"/>
              <w:rPr>
                <w:highlight w:val="white"/>
              </w:rPr>
            </w:pPr>
          </w:p>
          <w:p w14:paraId="4920571A" w14:textId="77777777" w:rsidR="007F7E7A" w:rsidRDefault="004B0353">
            <w:pPr>
              <w:widowControl w:val="0"/>
              <w:spacing w:line="240" w:lineRule="auto"/>
              <w:jc w:val="center"/>
              <w:rPr>
                <w:sz w:val="18"/>
                <w:szCs w:val="18"/>
                <w:highlight w:val="white"/>
              </w:rPr>
            </w:pPr>
            <w:r>
              <w:rPr>
                <w:sz w:val="18"/>
                <w:szCs w:val="18"/>
                <w:highlight w:val="white"/>
              </w:rPr>
              <w:t>Quote?</w:t>
            </w:r>
          </w:p>
          <w:p w14:paraId="78BA5B68" w14:textId="77777777" w:rsidR="007F7E7A" w:rsidRDefault="004B0353">
            <w:pPr>
              <w:widowControl w:val="0"/>
              <w:spacing w:line="240" w:lineRule="auto"/>
              <w:jc w:val="center"/>
              <w:rPr>
                <w:sz w:val="18"/>
                <w:szCs w:val="18"/>
                <w:highlight w:val="white"/>
              </w:rPr>
            </w:pPr>
            <w:r>
              <w:rPr>
                <w:sz w:val="18"/>
                <w:szCs w:val="18"/>
                <w:highlight w:val="white"/>
              </w:rPr>
              <w:t>Link?</w:t>
            </w:r>
          </w:p>
          <w:p w14:paraId="20519241" w14:textId="77777777" w:rsidR="007F7E7A" w:rsidRDefault="004B0353">
            <w:pPr>
              <w:widowControl w:val="0"/>
              <w:spacing w:line="240" w:lineRule="auto"/>
              <w:jc w:val="center"/>
              <w:rPr>
                <w:sz w:val="18"/>
                <w:szCs w:val="18"/>
                <w:highlight w:val="white"/>
              </w:rPr>
            </w:pPr>
            <w:r>
              <w:rPr>
                <w:sz w:val="18"/>
                <w:szCs w:val="18"/>
                <w:highlight w:val="white"/>
              </w:rPr>
              <w:t>Image?</w:t>
            </w:r>
          </w:p>
          <w:p w14:paraId="7464899F" w14:textId="77777777" w:rsidR="007F7E7A" w:rsidRDefault="004B0353">
            <w:pPr>
              <w:widowControl w:val="0"/>
              <w:spacing w:line="240" w:lineRule="auto"/>
              <w:jc w:val="center"/>
              <w:rPr>
                <w:sz w:val="18"/>
                <w:szCs w:val="18"/>
                <w:highlight w:val="white"/>
              </w:rPr>
            </w:pPr>
            <w:r>
              <w:rPr>
                <w:sz w:val="18"/>
                <w:szCs w:val="18"/>
                <w:highlight w:val="white"/>
              </w:rPr>
              <w:t>Video?</w:t>
            </w:r>
          </w:p>
          <w:p w14:paraId="500099F0" w14:textId="77777777" w:rsidR="007F7E7A" w:rsidRDefault="004B0353">
            <w:pPr>
              <w:widowControl w:val="0"/>
              <w:spacing w:line="240" w:lineRule="auto"/>
              <w:jc w:val="center"/>
              <w:rPr>
                <w:sz w:val="18"/>
                <w:szCs w:val="18"/>
                <w:highlight w:val="white"/>
              </w:rPr>
            </w:pPr>
            <w:r>
              <w:rPr>
                <w:sz w:val="18"/>
                <w:szCs w:val="18"/>
                <w:highlight w:val="white"/>
              </w:rPr>
              <w:t>Other?</w:t>
            </w:r>
          </w:p>
        </w:tc>
        <w:tc>
          <w:tcPr>
            <w:tcW w:w="7755" w:type="dxa"/>
            <w:tcMar>
              <w:top w:w="100" w:type="dxa"/>
              <w:left w:w="100" w:type="dxa"/>
              <w:bottom w:w="100" w:type="dxa"/>
              <w:right w:w="100" w:type="dxa"/>
            </w:tcMar>
          </w:tcPr>
          <w:p w14:paraId="421E6BB9" w14:textId="77777777" w:rsidR="007F7E7A" w:rsidRDefault="004B0353">
            <w:pPr>
              <w:widowControl w:val="0"/>
              <w:spacing w:line="240" w:lineRule="auto"/>
              <w:jc w:val="center"/>
              <w:rPr>
                <w:sz w:val="18"/>
                <w:szCs w:val="18"/>
                <w:highlight w:val="white"/>
              </w:rPr>
            </w:pPr>
            <w:r>
              <w:rPr>
                <w:i/>
                <w:sz w:val="18"/>
                <w:szCs w:val="18"/>
                <w:highlight w:val="white"/>
              </w:rPr>
              <w:t xml:space="preserve">What counts as evidence? </w:t>
            </w:r>
            <w:r>
              <w:rPr>
                <w:i/>
                <w:sz w:val="18"/>
                <w:szCs w:val="18"/>
                <w:highlight w:val="white"/>
              </w:rPr>
              <w:br/>
            </w:r>
            <w:r>
              <w:rPr>
                <w:sz w:val="18"/>
                <w:szCs w:val="18"/>
                <w:highlight w:val="white"/>
              </w:rPr>
              <w:t>Why is the writer using this type of evidence in this manner?</w:t>
            </w:r>
          </w:p>
          <w:p w14:paraId="24176263" w14:textId="77777777" w:rsidR="007F7E7A" w:rsidRDefault="007F7E7A">
            <w:pPr>
              <w:widowControl w:val="0"/>
              <w:spacing w:line="240" w:lineRule="auto"/>
              <w:jc w:val="center"/>
              <w:rPr>
                <w:sz w:val="18"/>
                <w:szCs w:val="18"/>
                <w:highlight w:val="white"/>
              </w:rPr>
            </w:pPr>
          </w:p>
          <w:p w14:paraId="30264310" w14:textId="77777777" w:rsidR="007F7E7A" w:rsidRDefault="004B0353">
            <w:pPr>
              <w:widowControl w:val="0"/>
              <w:spacing w:line="240" w:lineRule="auto"/>
              <w:jc w:val="center"/>
              <w:rPr>
                <w:sz w:val="18"/>
                <w:szCs w:val="18"/>
                <w:highlight w:val="white"/>
              </w:rPr>
            </w:pPr>
            <w:r>
              <w:rPr>
                <w:i/>
                <w:sz w:val="18"/>
                <w:szCs w:val="18"/>
                <w:highlight w:val="white"/>
              </w:rPr>
              <w:t>For whom?</w:t>
            </w:r>
            <w:r>
              <w:rPr>
                <w:sz w:val="18"/>
                <w:szCs w:val="18"/>
                <w:highlight w:val="white"/>
              </w:rPr>
              <w:t xml:space="preserve"> </w:t>
            </w:r>
            <w:r>
              <w:rPr>
                <w:sz w:val="18"/>
                <w:szCs w:val="18"/>
                <w:highlight w:val="white"/>
              </w:rPr>
              <w:br/>
              <w:t xml:space="preserve">By using this evidence, what is the assumption that the writer makes about her/his readers? </w:t>
            </w:r>
          </w:p>
          <w:p w14:paraId="46E78126" w14:textId="77777777" w:rsidR="007F7E7A" w:rsidRDefault="007F7E7A">
            <w:pPr>
              <w:widowControl w:val="0"/>
              <w:spacing w:line="240" w:lineRule="auto"/>
              <w:jc w:val="center"/>
              <w:rPr>
                <w:sz w:val="18"/>
                <w:szCs w:val="18"/>
                <w:highlight w:val="white"/>
              </w:rPr>
            </w:pPr>
          </w:p>
          <w:p w14:paraId="3A525B75" w14:textId="77777777" w:rsidR="007F7E7A" w:rsidRDefault="004B0353">
            <w:pPr>
              <w:widowControl w:val="0"/>
              <w:spacing w:line="240" w:lineRule="auto"/>
              <w:jc w:val="center"/>
              <w:rPr>
                <w:sz w:val="18"/>
                <w:szCs w:val="18"/>
                <w:highlight w:val="white"/>
              </w:rPr>
            </w:pPr>
            <w:r>
              <w:rPr>
                <w:i/>
                <w:sz w:val="18"/>
                <w:szCs w:val="18"/>
                <w:highlight w:val="white"/>
              </w:rPr>
              <w:t>In what context?</w:t>
            </w:r>
            <w:r>
              <w:rPr>
                <w:sz w:val="18"/>
                <w:szCs w:val="18"/>
                <w:highlight w:val="white"/>
              </w:rPr>
              <w:t xml:space="preserve"> </w:t>
            </w:r>
            <w:r>
              <w:rPr>
                <w:sz w:val="18"/>
                <w:szCs w:val="18"/>
                <w:highlight w:val="white"/>
              </w:rPr>
              <w:br/>
              <w:t>How might a reader disagree with or challenge the way the writer has used this evidence?</w:t>
            </w:r>
          </w:p>
        </w:tc>
      </w:tr>
      <w:tr w:rsidR="007F7E7A" w14:paraId="2737D192" w14:textId="77777777">
        <w:tc>
          <w:tcPr>
            <w:tcW w:w="1770" w:type="dxa"/>
            <w:tcMar>
              <w:top w:w="100" w:type="dxa"/>
              <w:left w:w="100" w:type="dxa"/>
              <w:bottom w:w="100" w:type="dxa"/>
              <w:right w:w="100" w:type="dxa"/>
            </w:tcMar>
          </w:tcPr>
          <w:p w14:paraId="737CBAAA" w14:textId="77777777" w:rsidR="007F7E7A" w:rsidRDefault="007F7E7A">
            <w:pPr>
              <w:widowControl w:val="0"/>
              <w:spacing w:line="240" w:lineRule="auto"/>
              <w:rPr>
                <w:highlight w:val="white"/>
              </w:rPr>
            </w:pPr>
          </w:p>
          <w:p w14:paraId="13120B24" w14:textId="77777777" w:rsidR="007F7E7A" w:rsidRDefault="007F7E7A">
            <w:pPr>
              <w:widowControl w:val="0"/>
              <w:spacing w:line="240" w:lineRule="auto"/>
              <w:rPr>
                <w:highlight w:val="white"/>
              </w:rPr>
            </w:pPr>
          </w:p>
          <w:p w14:paraId="36420F76" w14:textId="77777777" w:rsidR="007F7E7A" w:rsidRDefault="007F7E7A">
            <w:pPr>
              <w:widowControl w:val="0"/>
              <w:spacing w:line="240" w:lineRule="auto"/>
              <w:rPr>
                <w:highlight w:val="white"/>
              </w:rPr>
            </w:pPr>
          </w:p>
          <w:p w14:paraId="229ED577" w14:textId="77777777" w:rsidR="00361D5C" w:rsidRDefault="00361D5C">
            <w:pPr>
              <w:widowControl w:val="0"/>
              <w:spacing w:line="240" w:lineRule="auto"/>
              <w:rPr>
                <w:highlight w:val="white"/>
              </w:rPr>
            </w:pPr>
          </w:p>
          <w:p w14:paraId="1F58023A" w14:textId="77777777" w:rsidR="007F7E7A" w:rsidRDefault="007F7E7A">
            <w:pPr>
              <w:widowControl w:val="0"/>
              <w:spacing w:line="240" w:lineRule="auto"/>
              <w:rPr>
                <w:highlight w:val="white"/>
              </w:rPr>
            </w:pPr>
          </w:p>
        </w:tc>
        <w:tc>
          <w:tcPr>
            <w:tcW w:w="2460" w:type="dxa"/>
            <w:tcMar>
              <w:top w:w="100" w:type="dxa"/>
              <w:left w:w="100" w:type="dxa"/>
              <w:bottom w:w="100" w:type="dxa"/>
              <w:right w:w="100" w:type="dxa"/>
            </w:tcMar>
          </w:tcPr>
          <w:p w14:paraId="0E5A352E" w14:textId="77777777" w:rsidR="007F7E7A" w:rsidRDefault="007F7E7A">
            <w:pPr>
              <w:widowControl w:val="0"/>
              <w:spacing w:line="240" w:lineRule="auto"/>
              <w:rPr>
                <w:highlight w:val="white"/>
              </w:rPr>
            </w:pPr>
          </w:p>
        </w:tc>
        <w:tc>
          <w:tcPr>
            <w:tcW w:w="2370" w:type="dxa"/>
            <w:tcMar>
              <w:top w:w="100" w:type="dxa"/>
              <w:left w:w="100" w:type="dxa"/>
              <w:bottom w:w="100" w:type="dxa"/>
              <w:right w:w="100" w:type="dxa"/>
            </w:tcMar>
          </w:tcPr>
          <w:p w14:paraId="35B6CB7A" w14:textId="77777777" w:rsidR="007F7E7A" w:rsidRDefault="007F7E7A">
            <w:pPr>
              <w:widowControl w:val="0"/>
              <w:spacing w:line="240" w:lineRule="auto"/>
              <w:rPr>
                <w:highlight w:val="white"/>
              </w:rPr>
            </w:pPr>
          </w:p>
        </w:tc>
        <w:tc>
          <w:tcPr>
            <w:tcW w:w="7755" w:type="dxa"/>
            <w:tcMar>
              <w:top w:w="100" w:type="dxa"/>
              <w:left w:w="100" w:type="dxa"/>
              <w:bottom w:w="100" w:type="dxa"/>
              <w:right w:w="100" w:type="dxa"/>
            </w:tcMar>
          </w:tcPr>
          <w:p w14:paraId="40A8CFC7" w14:textId="77777777" w:rsidR="007F7E7A" w:rsidRDefault="007F7E7A">
            <w:pPr>
              <w:widowControl w:val="0"/>
              <w:spacing w:line="240" w:lineRule="auto"/>
              <w:rPr>
                <w:highlight w:val="white"/>
              </w:rPr>
            </w:pPr>
          </w:p>
        </w:tc>
      </w:tr>
      <w:tr w:rsidR="007F7E7A" w14:paraId="3A2EEFCE" w14:textId="77777777">
        <w:tc>
          <w:tcPr>
            <w:tcW w:w="1770" w:type="dxa"/>
            <w:tcMar>
              <w:top w:w="100" w:type="dxa"/>
              <w:left w:w="100" w:type="dxa"/>
              <w:bottom w:w="100" w:type="dxa"/>
              <w:right w:w="100" w:type="dxa"/>
            </w:tcMar>
          </w:tcPr>
          <w:p w14:paraId="236FA46F" w14:textId="77777777" w:rsidR="007F7E7A" w:rsidRDefault="007F7E7A">
            <w:pPr>
              <w:widowControl w:val="0"/>
              <w:spacing w:line="240" w:lineRule="auto"/>
              <w:rPr>
                <w:highlight w:val="white"/>
              </w:rPr>
            </w:pPr>
          </w:p>
          <w:p w14:paraId="0D03FA5D" w14:textId="77777777" w:rsidR="007F7E7A" w:rsidRDefault="007F7E7A">
            <w:pPr>
              <w:widowControl w:val="0"/>
              <w:spacing w:line="240" w:lineRule="auto"/>
              <w:rPr>
                <w:highlight w:val="white"/>
              </w:rPr>
            </w:pPr>
          </w:p>
          <w:p w14:paraId="6CA87290" w14:textId="77777777" w:rsidR="007F7E7A" w:rsidRDefault="007F7E7A">
            <w:pPr>
              <w:widowControl w:val="0"/>
              <w:spacing w:line="240" w:lineRule="auto"/>
              <w:rPr>
                <w:highlight w:val="white"/>
              </w:rPr>
            </w:pPr>
          </w:p>
          <w:p w14:paraId="426FF58C" w14:textId="77777777" w:rsidR="007F7E7A" w:rsidRDefault="007F7E7A">
            <w:pPr>
              <w:widowControl w:val="0"/>
              <w:spacing w:line="240" w:lineRule="auto"/>
              <w:rPr>
                <w:highlight w:val="white"/>
              </w:rPr>
            </w:pPr>
          </w:p>
          <w:p w14:paraId="153FE1AC" w14:textId="77777777" w:rsidR="00361D5C" w:rsidRDefault="00361D5C">
            <w:pPr>
              <w:widowControl w:val="0"/>
              <w:spacing w:line="240" w:lineRule="auto"/>
              <w:rPr>
                <w:highlight w:val="white"/>
              </w:rPr>
            </w:pPr>
          </w:p>
        </w:tc>
        <w:tc>
          <w:tcPr>
            <w:tcW w:w="2460" w:type="dxa"/>
            <w:tcMar>
              <w:top w:w="100" w:type="dxa"/>
              <w:left w:w="100" w:type="dxa"/>
              <w:bottom w:w="100" w:type="dxa"/>
              <w:right w:w="100" w:type="dxa"/>
            </w:tcMar>
          </w:tcPr>
          <w:p w14:paraId="4EC13191" w14:textId="77777777" w:rsidR="007F7E7A" w:rsidRDefault="007F7E7A">
            <w:pPr>
              <w:widowControl w:val="0"/>
              <w:spacing w:line="240" w:lineRule="auto"/>
              <w:rPr>
                <w:highlight w:val="white"/>
              </w:rPr>
            </w:pPr>
          </w:p>
        </w:tc>
        <w:tc>
          <w:tcPr>
            <w:tcW w:w="2370" w:type="dxa"/>
            <w:tcMar>
              <w:top w:w="100" w:type="dxa"/>
              <w:left w:w="100" w:type="dxa"/>
              <w:bottom w:w="100" w:type="dxa"/>
              <w:right w:w="100" w:type="dxa"/>
            </w:tcMar>
          </w:tcPr>
          <w:p w14:paraId="64975659" w14:textId="77777777" w:rsidR="007F7E7A" w:rsidRDefault="007F7E7A">
            <w:pPr>
              <w:widowControl w:val="0"/>
              <w:spacing w:line="240" w:lineRule="auto"/>
              <w:rPr>
                <w:highlight w:val="white"/>
              </w:rPr>
            </w:pPr>
          </w:p>
        </w:tc>
        <w:tc>
          <w:tcPr>
            <w:tcW w:w="7755" w:type="dxa"/>
            <w:tcMar>
              <w:top w:w="100" w:type="dxa"/>
              <w:left w:w="100" w:type="dxa"/>
              <w:bottom w:w="100" w:type="dxa"/>
              <w:right w:w="100" w:type="dxa"/>
            </w:tcMar>
          </w:tcPr>
          <w:p w14:paraId="1CD889E6" w14:textId="77777777" w:rsidR="007F7E7A" w:rsidRDefault="007F7E7A">
            <w:pPr>
              <w:widowControl w:val="0"/>
              <w:spacing w:line="240" w:lineRule="auto"/>
              <w:rPr>
                <w:highlight w:val="white"/>
              </w:rPr>
            </w:pPr>
          </w:p>
        </w:tc>
      </w:tr>
      <w:tr w:rsidR="007F7E7A" w14:paraId="41C7C810" w14:textId="77777777">
        <w:tc>
          <w:tcPr>
            <w:tcW w:w="1770" w:type="dxa"/>
            <w:tcMar>
              <w:top w:w="100" w:type="dxa"/>
              <w:left w:w="100" w:type="dxa"/>
              <w:bottom w:w="100" w:type="dxa"/>
              <w:right w:w="100" w:type="dxa"/>
            </w:tcMar>
          </w:tcPr>
          <w:p w14:paraId="35B294F8" w14:textId="77777777" w:rsidR="007F7E7A" w:rsidRDefault="007F7E7A">
            <w:pPr>
              <w:widowControl w:val="0"/>
              <w:spacing w:line="240" w:lineRule="auto"/>
              <w:rPr>
                <w:highlight w:val="white"/>
              </w:rPr>
            </w:pPr>
          </w:p>
          <w:p w14:paraId="1F09AD7C" w14:textId="77777777" w:rsidR="007F7E7A" w:rsidRDefault="007F7E7A">
            <w:pPr>
              <w:widowControl w:val="0"/>
              <w:spacing w:line="240" w:lineRule="auto"/>
              <w:rPr>
                <w:highlight w:val="white"/>
              </w:rPr>
            </w:pPr>
          </w:p>
          <w:p w14:paraId="51513B26" w14:textId="77777777" w:rsidR="007F7E7A" w:rsidRDefault="007F7E7A">
            <w:pPr>
              <w:widowControl w:val="0"/>
              <w:spacing w:line="240" w:lineRule="auto"/>
              <w:rPr>
                <w:highlight w:val="white"/>
              </w:rPr>
            </w:pPr>
          </w:p>
          <w:p w14:paraId="5C2BC1FE" w14:textId="77777777" w:rsidR="00361D5C" w:rsidRDefault="00361D5C">
            <w:pPr>
              <w:widowControl w:val="0"/>
              <w:spacing w:line="240" w:lineRule="auto"/>
              <w:rPr>
                <w:highlight w:val="white"/>
              </w:rPr>
            </w:pPr>
          </w:p>
          <w:p w14:paraId="3456F720" w14:textId="77777777" w:rsidR="007F7E7A" w:rsidRDefault="007F7E7A">
            <w:pPr>
              <w:widowControl w:val="0"/>
              <w:spacing w:line="240" w:lineRule="auto"/>
              <w:rPr>
                <w:highlight w:val="white"/>
              </w:rPr>
            </w:pPr>
          </w:p>
        </w:tc>
        <w:tc>
          <w:tcPr>
            <w:tcW w:w="2460" w:type="dxa"/>
            <w:tcMar>
              <w:top w:w="100" w:type="dxa"/>
              <w:left w:w="100" w:type="dxa"/>
              <w:bottom w:w="100" w:type="dxa"/>
              <w:right w:w="100" w:type="dxa"/>
            </w:tcMar>
          </w:tcPr>
          <w:p w14:paraId="075343B2" w14:textId="77777777" w:rsidR="007F7E7A" w:rsidRDefault="007F7E7A">
            <w:pPr>
              <w:widowControl w:val="0"/>
              <w:spacing w:line="240" w:lineRule="auto"/>
              <w:rPr>
                <w:highlight w:val="white"/>
              </w:rPr>
            </w:pPr>
          </w:p>
        </w:tc>
        <w:tc>
          <w:tcPr>
            <w:tcW w:w="2370" w:type="dxa"/>
            <w:tcMar>
              <w:top w:w="100" w:type="dxa"/>
              <w:left w:w="100" w:type="dxa"/>
              <w:bottom w:w="100" w:type="dxa"/>
              <w:right w:w="100" w:type="dxa"/>
            </w:tcMar>
          </w:tcPr>
          <w:p w14:paraId="2058B891" w14:textId="77777777" w:rsidR="007F7E7A" w:rsidRDefault="007F7E7A">
            <w:pPr>
              <w:widowControl w:val="0"/>
              <w:spacing w:line="240" w:lineRule="auto"/>
              <w:rPr>
                <w:highlight w:val="white"/>
              </w:rPr>
            </w:pPr>
          </w:p>
        </w:tc>
        <w:tc>
          <w:tcPr>
            <w:tcW w:w="7755" w:type="dxa"/>
            <w:tcMar>
              <w:top w:w="100" w:type="dxa"/>
              <w:left w:w="100" w:type="dxa"/>
              <w:bottom w:w="100" w:type="dxa"/>
              <w:right w:w="100" w:type="dxa"/>
            </w:tcMar>
          </w:tcPr>
          <w:p w14:paraId="06AD4F4C" w14:textId="77777777" w:rsidR="007F7E7A" w:rsidRDefault="007F7E7A">
            <w:pPr>
              <w:widowControl w:val="0"/>
              <w:spacing w:line="240" w:lineRule="auto"/>
              <w:rPr>
                <w:highlight w:val="white"/>
              </w:rPr>
            </w:pPr>
          </w:p>
        </w:tc>
      </w:tr>
    </w:tbl>
    <w:p w14:paraId="2852E328" w14:textId="77777777" w:rsidR="007F7E7A" w:rsidRDefault="007F7E7A">
      <w:pPr>
        <w:widowControl w:val="0"/>
      </w:pPr>
      <w:bookmarkStart w:id="1" w:name="_GoBack"/>
      <w:bookmarkEnd w:id="1"/>
    </w:p>
    <w:sectPr w:rsidR="007F7E7A">
      <w:footerReference w:type="default" r:id="rId8"/>
      <w:pgSz w:w="15840" w:h="12240"/>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CCE0D" w14:textId="77777777" w:rsidR="007B0169" w:rsidRDefault="007B0169">
      <w:pPr>
        <w:spacing w:line="240" w:lineRule="auto"/>
      </w:pPr>
      <w:r>
        <w:separator/>
      </w:r>
    </w:p>
  </w:endnote>
  <w:endnote w:type="continuationSeparator" w:id="0">
    <w:p w14:paraId="16E5F13E" w14:textId="77777777" w:rsidR="007B0169" w:rsidRDefault="007B01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E0BF9" w14:textId="77777777" w:rsidR="007F7E7A" w:rsidRPr="00D546E3" w:rsidRDefault="004B0353">
    <w:pPr>
      <w:widowControl w:val="0"/>
      <w:rPr>
        <w:sz w:val="18"/>
        <w:szCs w:val="18"/>
      </w:rPr>
    </w:pPr>
    <w:r w:rsidRPr="00D546E3">
      <w:rPr>
        <w:sz w:val="18"/>
        <w:szCs w:val="18"/>
      </w:rPr>
      <w:t>Developed by Troy Hicks (</w:t>
    </w:r>
    <w:hyperlink r:id="rId1">
      <w:r w:rsidRPr="00D546E3">
        <w:rPr>
          <w:color w:val="1155CC"/>
          <w:sz w:val="18"/>
          <w:szCs w:val="18"/>
          <w:u w:val="single"/>
        </w:rPr>
        <w:t>@</w:t>
      </w:r>
      <w:proofErr w:type="spellStart"/>
      <w:r w:rsidRPr="00D546E3">
        <w:rPr>
          <w:color w:val="1155CC"/>
          <w:sz w:val="18"/>
          <w:szCs w:val="18"/>
          <w:u w:val="single"/>
        </w:rPr>
        <w:t>hickstro</w:t>
      </w:r>
      <w:proofErr w:type="spellEnd"/>
    </w:hyperlink>
    <w:r w:rsidRPr="00D546E3">
      <w:rPr>
        <w:sz w:val="18"/>
        <w:szCs w:val="18"/>
      </w:rPr>
      <w:t>) and Kristen Hawley Turner (</w:t>
    </w:r>
    <w:hyperlink r:id="rId2">
      <w:r w:rsidRPr="00D546E3">
        <w:rPr>
          <w:color w:val="1155CC"/>
          <w:sz w:val="18"/>
          <w:szCs w:val="18"/>
          <w:u w:val="single"/>
        </w:rPr>
        <w:t>@</w:t>
      </w:r>
      <w:proofErr w:type="spellStart"/>
      <w:r w:rsidRPr="00D546E3">
        <w:rPr>
          <w:color w:val="1155CC"/>
          <w:sz w:val="18"/>
          <w:szCs w:val="18"/>
          <w:u w:val="single"/>
        </w:rPr>
        <w:t>teachkht</w:t>
      </w:r>
      <w:proofErr w:type="spellEnd"/>
    </w:hyperlink>
    <w:r w:rsidRPr="00D546E3">
      <w:rPr>
        <w:sz w:val="18"/>
        <w:szCs w:val="18"/>
      </w:rPr>
      <w:t xml:space="preserve">). </w:t>
    </w:r>
    <w:r w:rsidR="00D546E3" w:rsidRPr="00D546E3">
      <w:rPr>
        <w:sz w:val="18"/>
        <w:szCs w:val="18"/>
      </w:rPr>
      <w:t xml:space="preserve">Permission granted for classroom use. </w:t>
    </w:r>
    <w:r w:rsidRPr="00D546E3">
      <w:rPr>
        <w:sz w:val="18"/>
        <w:szCs w:val="18"/>
      </w:rPr>
      <w:t xml:space="preserve">More resources available at </w:t>
    </w:r>
    <w:hyperlink r:id="rId3">
      <w:r w:rsidRPr="00D546E3">
        <w:rPr>
          <w:color w:val="1155CC"/>
          <w:sz w:val="18"/>
          <w:szCs w:val="18"/>
          <w:u w:val="single"/>
        </w:rPr>
        <w:t>Argument in the Real World</w:t>
      </w:r>
    </w:hyperlink>
    <w:r w:rsidR="00D546E3">
      <w:rPr>
        <w:color w:val="1155CC"/>
        <w:sz w:val="18"/>
        <w:szCs w:val="18"/>
        <w:u w:val="single"/>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E04B50" w14:textId="77777777" w:rsidR="007B0169" w:rsidRDefault="007B0169">
      <w:pPr>
        <w:spacing w:line="240" w:lineRule="auto"/>
      </w:pPr>
      <w:r>
        <w:separator/>
      </w:r>
    </w:p>
  </w:footnote>
  <w:footnote w:type="continuationSeparator" w:id="0">
    <w:p w14:paraId="2F89EF83" w14:textId="77777777" w:rsidR="007B0169" w:rsidRDefault="007B016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F7E7A"/>
    <w:rsid w:val="00361D5C"/>
    <w:rsid w:val="004B0353"/>
    <w:rsid w:val="007B0169"/>
    <w:rsid w:val="007F7E7A"/>
    <w:rsid w:val="00D546E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9B37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D546E3"/>
    <w:pPr>
      <w:tabs>
        <w:tab w:val="center" w:pos="4680"/>
        <w:tab w:val="right" w:pos="9360"/>
      </w:tabs>
      <w:spacing w:line="240" w:lineRule="auto"/>
    </w:pPr>
  </w:style>
  <w:style w:type="character" w:customStyle="1" w:styleId="HeaderChar">
    <w:name w:val="Header Char"/>
    <w:basedOn w:val="DefaultParagraphFont"/>
    <w:link w:val="Header"/>
    <w:uiPriority w:val="99"/>
    <w:rsid w:val="00D546E3"/>
  </w:style>
  <w:style w:type="paragraph" w:styleId="Footer">
    <w:name w:val="footer"/>
    <w:basedOn w:val="Normal"/>
    <w:link w:val="FooterChar"/>
    <w:uiPriority w:val="99"/>
    <w:unhideWhenUsed/>
    <w:rsid w:val="00D546E3"/>
    <w:pPr>
      <w:tabs>
        <w:tab w:val="center" w:pos="4680"/>
        <w:tab w:val="right" w:pos="9360"/>
      </w:tabs>
      <w:spacing w:line="240" w:lineRule="auto"/>
    </w:pPr>
  </w:style>
  <w:style w:type="character" w:customStyle="1" w:styleId="FooterChar">
    <w:name w:val="Footer Char"/>
    <w:basedOn w:val="DefaultParagraphFont"/>
    <w:link w:val="Footer"/>
    <w:uiPriority w:val="99"/>
    <w:rsid w:val="00D54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s://www.nytimes.com/2016/12/30/opinion/a-month-without-sugar.html" TargetMode="External"/><Relationship Id="rId7" Type="http://schemas.openxmlformats.org/officeDocument/2006/relationships/hyperlink" Target="http://argumentintherealworld.wikispaces.com/file/view/Hierarchy_of_Evidence.doc/597282738/Hierarchy_of_Evidence.doc"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hyperlink" Target="http://twitter.com/hickstro" TargetMode="External"/><Relationship Id="rId2" Type="http://schemas.openxmlformats.org/officeDocument/2006/relationships/hyperlink" Target="http://twitter.com/teachkht" TargetMode="External"/><Relationship Id="rId3" Type="http://schemas.openxmlformats.org/officeDocument/2006/relationships/hyperlink" Target="http://argumentintherealworld.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234</Words>
  <Characters>1230</Characters>
  <Application>Microsoft Macintosh Word</Application>
  <DocSecurity>0</DocSecurity>
  <Lines>18</Lines>
  <Paragraphs>5</Paragraphs>
  <ScaleCrop>false</ScaleCrop>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Troy Hicks</cp:lastModifiedBy>
  <cp:revision>3</cp:revision>
  <dcterms:created xsi:type="dcterms:W3CDTF">2017-09-14T14:25:00Z</dcterms:created>
  <dcterms:modified xsi:type="dcterms:W3CDTF">2017-09-14T14:29:00Z</dcterms:modified>
</cp:coreProperties>
</file>